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6141F" w14:textId="5DB2C0A1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Annex 1 to the </w:t>
      </w:r>
      <w:r w:rsidR="007946D4">
        <w:rPr>
          <w:b/>
          <w:sz w:val="28"/>
        </w:rPr>
        <w:t>Procurement</w:t>
      </w:r>
      <w:r>
        <w:rPr>
          <w:b/>
          <w:sz w:val="28"/>
        </w:rPr>
        <w:t xml:space="preserve"> Documentation</w:t>
      </w:r>
    </w:p>
    <w:p w14:paraId="725EACFF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351F9445" w14:textId="77777777" w:rsidR="0050253A" w:rsidRDefault="00664EC4" w:rsidP="00723849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Template for the Tender Cover Page</w:t>
      </w:r>
    </w:p>
    <w:p w14:paraId="1787E89F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Tender Cover Page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217EE2E1" w14:textId="77777777" w:rsidTr="00C17CE2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F3CF29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Title of the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F48F6" w14:textId="441C79A6" w:rsidR="000366F5" w:rsidRPr="00D06492" w:rsidRDefault="00B66D17" w:rsidP="00E47825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highlight w:val="yellow"/>
              </w:rPr>
            </w:pPr>
            <w:r>
              <w:rPr>
                <w:rFonts w:ascii="Calibri" w:hAnsi="Calibri"/>
                <w:sz w:val="22"/>
              </w:rPr>
              <w:t>LF HK – Ph.D. Infra for Charles University – High-Resolution Respirometer</w:t>
            </w:r>
          </w:p>
        </w:tc>
      </w:tr>
      <w:tr w:rsidR="000366F5" w:rsidRPr="00CC5EF8" w14:paraId="1257335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A01520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Tenderer</w:t>
            </w:r>
          </w:p>
        </w:tc>
      </w:tr>
      <w:tr w:rsidR="000366F5" w:rsidRPr="00CC5EF8" w14:paraId="3FFFB03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15E2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Name (name/business name/name and surname)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064130" w14:textId="269B664D" w:rsidR="000366F5" w:rsidRPr="000D55CD" w:rsidRDefault="006A4B42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b/>
                <w:sz w:val="22"/>
                <w:highlight w:val="yellow"/>
              </w:rPr>
              <w:fldChar w:fldCharType="begin"/>
            </w:r>
            <w:r w:rsidR="000366F5" w:rsidRPr="000D55CD">
              <w:rPr>
                <w:rFonts w:ascii="Calibri" w:hAnsi="Calibri"/>
                <w:b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b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1C3B49F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6DC7" w14:textId="719CEB46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Person authorised to represent the tenderer, position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E6619B" w14:textId="3555F262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35C1327B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2FC1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Registered office/place of business/address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ECF007" w14:textId="127BDBD5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788B8B54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6EED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Legal form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3E568F" w14:textId="7335172F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62F9D78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1E7D" w14:textId="7C18C95D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Commercial Register – File Number/Trade Licence Register/</w:t>
            </w:r>
            <w:r w:rsidR="00E50ECE">
              <w:rPr>
                <w:rFonts w:ascii="Calibri" w:hAnsi="Calibri"/>
                <w:b/>
                <w:sz w:val="22"/>
              </w:rPr>
              <w:t xml:space="preserve">Other </w:t>
            </w:r>
            <w:r>
              <w:rPr>
                <w:rFonts w:ascii="Calibri" w:hAnsi="Calibri"/>
                <w:b/>
                <w:sz w:val="22"/>
              </w:rPr>
              <w:t>register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375663" w14:textId="1CEEB8A9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5C18C46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0FEB" w14:textId="7FEB2CA4" w:rsidR="00925934" w:rsidRPr="0050253A" w:rsidRDefault="009475AC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ID</w:t>
            </w:r>
            <w:r w:rsidR="00925934">
              <w:rPr>
                <w:rFonts w:ascii="Calibri" w:hAnsi="Calibri"/>
                <w:b/>
                <w:sz w:val="22"/>
              </w:rPr>
              <w:t xml:space="preserve"> No.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28018" w14:textId="5D61DD91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5065B37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7949" w14:textId="399C189B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 xml:space="preserve">VAT </w:t>
            </w:r>
            <w:r w:rsidR="009475AC">
              <w:rPr>
                <w:rFonts w:ascii="Calibri" w:hAnsi="Calibri"/>
                <w:b/>
                <w:sz w:val="22"/>
              </w:rPr>
              <w:t>IF</w:t>
            </w:r>
            <w:r>
              <w:rPr>
                <w:rFonts w:ascii="Calibri" w:hAnsi="Calibri"/>
                <w:b/>
                <w:sz w:val="22"/>
              </w:rPr>
              <w:t xml:space="preserve"> No.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C0C580" w14:textId="6E0EBD44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3DB38911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A324" w14:textId="08E2DA01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VAT payer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B68906" w14:textId="2E763208" w:rsidR="00925934" w:rsidRPr="00F379B7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>
              <w:rPr>
                <w:rFonts w:ascii="Calibri" w:hAnsi="Calibri"/>
                <w:sz w:val="22"/>
                <w:highlight w:val="yellow"/>
              </w:rPr>
              <w:fldChar w:fldCharType="begin"/>
            </w:r>
            <w:r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 (YES/NO)]” </w:instrText>
            </w:r>
            <w:r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5BD2A7A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1B82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Bank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204E5" w14:textId="615190A3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78F571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58DB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Account No.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3BA353" w14:textId="0794CC02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2AE2B12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E1DD" w14:textId="20BFB3EF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Data box ID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59AA30" w14:textId="32A223A1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457DB20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BF66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Phone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9886F2" w14:textId="42A30F9A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0821D5B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23E9" w14:textId="6E7031BF" w:rsidR="00925934" w:rsidRPr="00857E4A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E-mail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A488D4" w14:textId="0E90B827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50A39E8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6E16" w14:textId="3E62057E" w:rsidR="00925934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Person authorised to act on behalf of the tenderer in technical matters – name and surname, position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98EC07" w14:textId="0EF443E2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06CDFD2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C1DF" w14:textId="51799501" w:rsidR="00925934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Person authorised to act on behalf of the tenderer in technical matters – phone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484D66" w14:textId="767414AF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1FD2B5A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9D9E" w14:textId="40562639" w:rsidR="00925934" w:rsidRDefault="00925934" w:rsidP="00925934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Person authorised to act on behalf of the tenderer in technical matters – e-mail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07483" w14:textId="139B7594" w:rsidR="00925934" w:rsidRPr="000D55CD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737A5FA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5790" w14:textId="22772E16" w:rsidR="00925934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Small and medium-sized enterprise within the meaning of Commission Recommendation (2003/361/EC)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2EDA52" w14:textId="1B5B01E5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>
              <w:rPr>
                <w:rFonts w:ascii="Calibri" w:hAnsi="Calibri"/>
                <w:sz w:val="22"/>
                <w:highlight w:val="yellow"/>
              </w:rPr>
              <w:fldChar w:fldCharType="begin"/>
            </w:r>
            <w:r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 (YES/NO)]” </w:instrText>
            </w:r>
            <w:r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2791458D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102612" w14:textId="1D022D9D" w:rsidR="00925934" w:rsidRPr="0050253A" w:rsidRDefault="00925934" w:rsidP="0092593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i/>
                <w:sz w:val="22"/>
              </w:rPr>
              <w:t xml:space="preserve">INSTRUCTIONS FOR THE TENDERER: </w:t>
            </w:r>
            <w:r>
              <w:rPr>
                <w:rFonts w:ascii="Calibri" w:hAnsi="Calibri"/>
                <w:i/>
                <w:sz w:val="22"/>
              </w:rPr>
              <w:t xml:space="preserve">If the tender is submitted jointly by several </w:t>
            </w:r>
            <w:r w:rsidR="00173156">
              <w:rPr>
                <w:rFonts w:ascii="Calibri" w:hAnsi="Calibri"/>
                <w:i/>
                <w:sz w:val="22"/>
              </w:rPr>
              <w:t>suppliers</w:t>
            </w:r>
            <w:r>
              <w:rPr>
                <w:rFonts w:ascii="Calibri" w:hAnsi="Calibri"/>
                <w:i/>
                <w:sz w:val="22"/>
              </w:rPr>
              <w:t xml:space="preserve">, the cover page must include information on all of the </w:t>
            </w:r>
            <w:r w:rsidR="00173156">
              <w:rPr>
                <w:rFonts w:ascii="Calibri" w:hAnsi="Calibri"/>
                <w:i/>
                <w:sz w:val="22"/>
              </w:rPr>
              <w:t>suppliers</w:t>
            </w:r>
            <w:r>
              <w:rPr>
                <w:rFonts w:ascii="Calibri" w:hAnsi="Calibri"/>
                <w:i/>
                <w:sz w:val="22"/>
              </w:rPr>
              <w:t xml:space="preserve"> submitting the tender</w:t>
            </w:r>
            <w:r w:rsidR="00173156">
              <w:rPr>
                <w:rFonts w:ascii="Calibri" w:hAnsi="Calibri"/>
                <w:i/>
                <w:sz w:val="22"/>
              </w:rPr>
              <w:t>, specifically</w:t>
            </w:r>
            <w:r>
              <w:rPr>
                <w:rFonts w:ascii="Calibri" w:hAnsi="Calibri"/>
                <w:i/>
                <w:sz w:val="22"/>
              </w:rPr>
              <w:t xml:space="preserve"> by adding rows </w:t>
            </w:r>
            <w:r w:rsidR="009475AC">
              <w:rPr>
                <w:rFonts w:ascii="Calibri" w:hAnsi="Calibri"/>
                <w:i/>
                <w:sz w:val="22"/>
              </w:rPr>
              <w:t xml:space="preserve">to </w:t>
            </w:r>
            <w:r>
              <w:rPr>
                <w:rFonts w:ascii="Calibri" w:hAnsi="Calibri"/>
                <w:i/>
                <w:sz w:val="22"/>
              </w:rPr>
              <w:t>the table using the structure above.</w:t>
            </w:r>
          </w:p>
        </w:tc>
      </w:tr>
      <w:tr w:rsidR="00925934" w:rsidRPr="00CC5EF8" w14:paraId="1FB3AF21" w14:textId="77777777" w:rsidTr="00FC7F9C">
        <w:trPr>
          <w:trHeight w:val="532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25F0DE" w14:textId="77777777" w:rsidR="00925934" w:rsidRPr="00C60E80" w:rsidRDefault="00925934" w:rsidP="0092593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/>
                <w:sz w:val="22"/>
              </w:rPr>
              <w:t>Person authorised to represent the other tenderers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96226E" w14:textId="5FB8C6A5" w:rsidR="00925934" w:rsidRPr="000D55CD" w:rsidRDefault="00925934" w:rsidP="00925934">
            <w:pPr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3A5000C8" w14:textId="77777777" w:rsidTr="00FC7F9C">
        <w:trPr>
          <w:trHeight w:val="56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3E4F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Date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2D34D1" w14:textId="592978B7" w:rsidR="00925934" w:rsidRPr="00FC7F9C" w:rsidRDefault="00173156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  <w:tr w:rsidR="00925934" w:rsidRPr="00CC5EF8" w14:paraId="20FC01E1" w14:textId="77777777" w:rsidTr="00723849">
        <w:trPr>
          <w:trHeight w:val="959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A3ABDBE" w14:textId="67BD194C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Signature of the authorised person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8DE7A2" w14:textId="19686B6C" w:rsidR="00925934" w:rsidRPr="00925E86" w:rsidRDefault="00173156" w:rsidP="00925934">
            <w:pPr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highlight w:val="yellow"/>
              </w:rPr>
              <w:fldChar w:fldCharType="begin"/>
            </w:r>
            <w:r w:rsidRPr="000D55CD">
              <w:rPr>
                <w:rFonts w:ascii="Calibri" w:hAnsi="Calibri"/>
                <w:sz w:val="22"/>
                <w:highlight w:val="yellow"/>
              </w:rPr>
              <w:instrText xml:space="preserve"> MACROBUTTON  AkcentČárka “[to be filled in by the tenderer]” </w:instrText>
            </w:r>
            <w:r w:rsidRPr="000D55CD">
              <w:rPr>
                <w:rFonts w:ascii="Calibri" w:hAnsi="Calibri"/>
                <w:sz w:val="22"/>
                <w:highlight w:val="yellow"/>
              </w:rPr>
              <w:fldChar w:fldCharType="end"/>
            </w:r>
          </w:p>
        </w:tc>
      </w:tr>
    </w:tbl>
    <w:p w14:paraId="1062382C" w14:textId="10AE215F" w:rsidR="00C631D6" w:rsidRPr="00EE0F24" w:rsidRDefault="00C631D6">
      <w:pPr>
        <w:rPr>
          <w:rFonts w:ascii="Calibri" w:hAnsi="Calibri"/>
          <w:sz w:val="20"/>
        </w:rPr>
      </w:pPr>
    </w:p>
    <w:sectPr w:rsidR="00C631D6" w:rsidRPr="00EE0F24" w:rsidSect="0072384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417" w:bottom="1135" w:left="1417" w:header="709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264AF" w14:textId="77777777" w:rsidR="008F69FA" w:rsidRDefault="008F69FA" w:rsidP="00161B4F">
      <w:r>
        <w:separator/>
      </w:r>
    </w:p>
  </w:endnote>
  <w:endnote w:type="continuationSeparator" w:id="0">
    <w:p w14:paraId="312849C5" w14:textId="77777777" w:rsidR="008F69FA" w:rsidRDefault="008F69F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E23BD" w14:textId="790B6C09" w:rsidR="00CB11D2" w:rsidRPr="00140581" w:rsidRDefault="007946D4" w:rsidP="00B66D17">
    <w:pPr>
      <w:pStyle w:val="Zpat"/>
      <w:jc w:val="left"/>
      <w:rPr>
        <w:rFonts w:ascii="Calibri" w:hAnsi="Calibri"/>
        <w:sz w:val="22"/>
      </w:rPr>
    </w:pPr>
    <w:r>
      <w:rPr>
        <w:rFonts w:ascii="Calibri" w:hAnsi="Calibri"/>
        <w:sz w:val="22"/>
      </w:rPr>
      <w:t>Procurement</w:t>
    </w:r>
    <w:r w:rsidR="003F15D2">
      <w:rPr>
        <w:rFonts w:ascii="Calibri" w:hAnsi="Calibri"/>
        <w:sz w:val="22"/>
      </w:rPr>
      <w:t xml:space="preserve"> Documentation – Annex 1</w:t>
    </w:r>
    <w:r w:rsidR="003F15D2">
      <w:rPr>
        <w:rFonts w:ascii="Calibri" w:hAnsi="Calibri"/>
        <w:sz w:val="22"/>
      </w:rPr>
      <w:tab/>
    </w:r>
    <w:r w:rsidR="003F15D2">
      <w:rPr>
        <w:rFonts w:ascii="Calibri" w:hAnsi="Calibri"/>
        <w:sz w:val="22"/>
      </w:rPr>
      <w:tab/>
      <w:t xml:space="preserve">Page </w:t>
    </w:r>
    <w:r w:rsidR="006A4B42" w:rsidRPr="0050253A">
      <w:rPr>
        <w:rFonts w:ascii="Calibri" w:hAnsi="Calibri"/>
        <w:b/>
        <w:sz w:val="22"/>
      </w:rPr>
      <w:fldChar w:fldCharType="begin"/>
    </w:r>
    <w:r w:rsidR="00CB11D2" w:rsidRPr="0050253A">
      <w:rPr>
        <w:rFonts w:ascii="Calibri" w:hAnsi="Calibri"/>
        <w:b/>
        <w:sz w:val="22"/>
      </w:rPr>
      <w:instrText>PAGE</w:instrText>
    </w:r>
    <w:r w:rsidR="006A4B42" w:rsidRPr="0050253A">
      <w:rPr>
        <w:rFonts w:ascii="Calibri" w:hAnsi="Calibri"/>
        <w:b/>
        <w:sz w:val="22"/>
      </w:rPr>
      <w:fldChar w:fldCharType="separate"/>
    </w:r>
    <w:r w:rsidR="00E47825">
      <w:rPr>
        <w:rFonts w:ascii="Calibri" w:hAnsi="Calibri"/>
        <w:b/>
        <w:sz w:val="22"/>
      </w:rPr>
      <w:t>1</w:t>
    </w:r>
    <w:r w:rsidR="006A4B42" w:rsidRPr="0050253A">
      <w:rPr>
        <w:rFonts w:ascii="Calibri" w:hAnsi="Calibri"/>
        <w:b/>
        <w:sz w:val="22"/>
      </w:rPr>
      <w:fldChar w:fldCharType="end"/>
    </w:r>
    <w:r w:rsidR="003F15D2">
      <w:rPr>
        <w:rFonts w:ascii="Calibri" w:hAnsi="Calibri"/>
        <w:sz w:val="22"/>
      </w:rPr>
      <w:t xml:space="preserve"> out of </w:t>
    </w:r>
    <w:r w:rsidR="006A4B42" w:rsidRPr="0050253A">
      <w:rPr>
        <w:rFonts w:ascii="Calibri" w:hAnsi="Calibri"/>
        <w:b/>
        <w:sz w:val="22"/>
      </w:rPr>
      <w:fldChar w:fldCharType="begin"/>
    </w:r>
    <w:r w:rsidR="00CB11D2" w:rsidRPr="0050253A">
      <w:rPr>
        <w:rFonts w:ascii="Calibri" w:hAnsi="Calibri"/>
        <w:b/>
        <w:sz w:val="22"/>
      </w:rPr>
      <w:instrText>NUMPAGES</w:instrText>
    </w:r>
    <w:r w:rsidR="006A4B42" w:rsidRPr="0050253A">
      <w:rPr>
        <w:rFonts w:ascii="Calibri" w:hAnsi="Calibri"/>
        <w:b/>
        <w:sz w:val="22"/>
      </w:rPr>
      <w:fldChar w:fldCharType="separate"/>
    </w:r>
    <w:r w:rsidR="00E47825">
      <w:rPr>
        <w:rFonts w:ascii="Calibri" w:hAnsi="Calibri"/>
        <w:b/>
        <w:sz w:val="22"/>
      </w:rPr>
      <w:t>1</w:t>
    </w:r>
    <w:r w:rsidR="006A4B42" w:rsidRPr="0050253A">
      <w:rPr>
        <w:rFonts w:ascii="Calibri" w:hAnsi="Calibri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DDC1A" w14:textId="77777777" w:rsidR="00CB11D2" w:rsidRDefault="006A4B42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t>1</w:t>
    </w:r>
    <w:r>
      <w:fldChar w:fldCharType="end"/>
    </w:r>
  </w:p>
  <w:p w14:paraId="0101CB82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5EF31" w14:textId="77777777" w:rsidR="008F69FA" w:rsidRDefault="008F69FA" w:rsidP="00161B4F">
      <w:r>
        <w:separator/>
      </w:r>
    </w:p>
  </w:footnote>
  <w:footnote w:type="continuationSeparator" w:id="0">
    <w:p w14:paraId="6A35B32C" w14:textId="77777777" w:rsidR="008F69FA" w:rsidRDefault="008F69F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B9538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22D9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40478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7C1A"/>
    <w:rsid w:val="000366F5"/>
    <w:rsid w:val="000604AC"/>
    <w:rsid w:val="0007209C"/>
    <w:rsid w:val="0009466D"/>
    <w:rsid w:val="000A03B2"/>
    <w:rsid w:val="000A2395"/>
    <w:rsid w:val="000B330E"/>
    <w:rsid w:val="000C63B4"/>
    <w:rsid w:val="000C791B"/>
    <w:rsid w:val="000D55CD"/>
    <w:rsid w:val="000E569D"/>
    <w:rsid w:val="0011336F"/>
    <w:rsid w:val="00125632"/>
    <w:rsid w:val="001278EA"/>
    <w:rsid w:val="0013669E"/>
    <w:rsid w:val="001372A2"/>
    <w:rsid w:val="00140581"/>
    <w:rsid w:val="00141C67"/>
    <w:rsid w:val="00146A65"/>
    <w:rsid w:val="0015465A"/>
    <w:rsid w:val="00161965"/>
    <w:rsid w:val="00161B4F"/>
    <w:rsid w:val="00163391"/>
    <w:rsid w:val="00165EDE"/>
    <w:rsid w:val="00173156"/>
    <w:rsid w:val="001915D1"/>
    <w:rsid w:val="00193711"/>
    <w:rsid w:val="001A17C0"/>
    <w:rsid w:val="001A43E6"/>
    <w:rsid w:val="001B1393"/>
    <w:rsid w:val="001B5BC9"/>
    <w:rsid w:val="001B7297"/>
    <w:rsid w:val="001B76A1"/>
    <w:rsid w:val="001C310D"/>
    <w:rsid w:val="001D20D4"/>
    <w:rsid w:val="001D5D6E"/>
    <w:rsid w:val="001E7F11"/>
    <w:rsid w:val="001F0952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B77E7"/>
    <w:rsid w:val="002D0053"/>
    <w:rsid w:val="002D4B34"/>
    <w:rsid w:val="002E1F3B"/>
    <w:rsid w:val="002E312F"/>
    <w:rsid w:val="002E5D9B"/>
    <w:rsid w:val="002F33D0"/>
    <w:rsid w:val="002F3687"/>
    <w:rsid w:val="002F69A0"/>
    <w:rsid w:val="002F7977"/>
    <w:rsid w:val="0030162D"/>
    <w:rsid w:val="00311681"/>
    <w:rsid w:val="00332371"/>
    <w:rsid w:val="00346B37"/>
    <w:rsid w:val="00351A70"/>
    <w:rsid w:val="00367C40"/>
    <w:rsid w:val="0037204D"/>
    <w:rsid w:val="003805BD"/>
    <w:rsid w:val="00381A5A"/>
    <w:rsid w:val="003A743B"/>
    <w:rsid w:val="003A7524"/>
    <w:rsid w:val="003B2B23"/>
    <w:rsid w:val="003B7D44"/>
    <w:rsid w:val="003D59DC"/>
    <w:rsid w:val="003E6A4A"/>
    <w:rsid w:val="003F15D2"/>
    <w:rsid w:val="003F3EEB"/>
    <w:rsid w:val="003F4E2A"/>
    <w:rsid w:val="004020ED"/>
    <w:rsid w:val="004336EF"/>
    <w:rsid w:val="004364BF"/>
    <w:rsid w:val="004371E2"/>
    <w:rsid w:val="00444A40"/>
    <w:rsid w:val="00446BA9"/>
    <w:rsid w:val="004479C4"/>
    <w:rsid w:val="0045115B"/>
    <w:rsid w:val="00470943"/>
    <w:rsid w:val="00472884"/>
    <w:rsid w:val="004D2DA2"/>
    <w:rsid w:val="004E5558"/>
    <w:rsid w:val="004F3EA3"/>
    <w:rsid w:val="0050253A"/>
    <w:rsid w:val="00516F85"/>
    <w:rsid w:val="00527A00"/>
    <w:rsid w:val="0053037F"/>
    <w:rsid w:val="0054425D"/>
    <w:rsid w:val="00545E3D"/>
    <w:rsid w:val="00550FBE"/>
    <w:rsid w:val="00556F94"/>
    <w:rsid w:val="00561A31"/>
    <w:rsid w:val="00564421"/>
    <w:rsid w:val="00571F45"/>
    <w:rsid w:val="00577D8C"/>
    <w:rsid w:val="005819FC"/>
    <w:rsid w:val="00590C6E"/>
    <w:rsid w:val="00591E50"/>
    <w:rsid w:val="005A5F49"/>
    <w:rsid w:val="005A765B"/>
    <w:rsid w:val="005C0248"/>
    <w:rsid w:val="005D0A02"/>
    <w:rsid w:val="005E5D44"/>
    <w:rsid w:val="006013FF"/>
    <w:rsid w:val="00603888"/>
    <w:rsid w:val="00606630"/>
    <w:rsid w:val="00620404"/>
    <w:rsid w:val="00620A12"/>
    <w:rsid w:val="00632DD2"/>
    <w:rsid w:val="00642E1C"/>
    <w:rsid w:val="006526AA"/>
    <w:rsid w:val="00664EC4"/>
    <w:rsid w:val="00684FE5"/>
    <w:rsid w:val="00686A74"/>
    <w:rsid w:val="006A0C61"/>
    <w:rsid w:val="006A4B42"/>
    <w:rsid w:val="006A61F8"/>
    <w:rsid w:val="006B3329"/>
    <w:rsid w:val="006F3A1C"/>
    <w:rsid w:val="006F7386"/>
    <w:rsid w:val="00723849"/>
    <w:rsid w:val="00727A6C"/>
    <w:rsid w:val="00763615"/>
    <w:rsid w:val="007665BC"/>
    <w:rsid w:val="0077173E"/>
    <w:rsid w:val="007946D4"/>
    <w:rsid w:val="007A1E04"/>
    <w:rsid w:val="007C577E"/>
    <w:rsid w:val="007C6991"/>
    <w:rsid w:val="007E6635"/>
    <w:rsid w:val="00807866"/>
    <w:rsid w:val="00814A99"/>
    <w:rsid w:val="00816600"/>
    <w:rsid w:val="00824D1C"/>
    <w:rsid w:val="00833130"/>
    <w:rsid w:val="00837966"/>
    <w:rsid w:val="00847269"/>
    <w:rsid w:val="00860AF2"/>
    <w:rsid w:val="00860D31"/>
    <w:rsid w:val="008610BB"/>
    <w:rsid w:val="00864B5A"/>
    <w:rsid w:val="00872E63"/>
    <w:rsid w:val="00887B29"/>
    <w:rsid w:val="00891266"/>
    <w:rsid w:val="00891947"/>
    <w:rsid w:val="008947C8"/>
    <w:rsid w:val="008A7207"/>
    <w:rsid w:val="008A77EA"/>
    <w:rsid w:val="008B3C9F"/>
    <w:rsid w:val="008C59E5"/>
    <w:rsid w:val="008C6ABE"/>
    <w:rsid w:val="008C6D30"/>
    <w:rsid w:val="008C7EC3"/>
    <w:rsid w:val="008E080A"/>
    <w:rsid w:val="008F06D0"/>
    <w:rsid w:val="008F69FA"/>
    <w:rsid w:val="00903D6C"/>
    <w:rsid w:val="00905DAD"/>
    <w:rsid w:val="00915BD3"/>
    <w:rsid w:val="00925934"/>
    <w:rsid w:val="00925E86"/>
    <w:rsid w:val="00933DE3"/>
    <w:rsid w:val="009422EB"/>
    <w:rsid w:val="009475AC"/>
    <w:rsid w:val="00956EB0"/>
    <w:rsid w:val="009606FD"/>
    <w:rsid w:val="0096466A"/>
    <w:rsid w:val="009808BF"/>
    <w:rsid w:val="00997FA8"/>
    <w:rsid w:val="009C6B1F"/>
    <w:rsid w:val="009C7F23"/>
    <w:rsid w:val="009D785A"/>
    <w:rsid w:val="009E50FC"/>
    <w:rsid w:val="009F0933"/>
    <w:rsid w:val="009F57B1"/>
    <w:rsid w:val="00A016F9"/>
    <w:rsid w:val="00A13EBA"/>
    <w:rsid w:val="00A252AF"/>
    <w:rsid w:val="00A2709A"/>
    <w:rsid w:val="00A30280"/>
    <w:rsid w:val="00A324A8"/>
    <w:rsid w:val="00A33AB7"/>
    <w:rsid w:val="00A355F4"/>
    <w:rsid w:val="00A363FF"/>
    <w:rsid w:val="00A36822"/>
    <w:rsid w:val="00A42931"/>
    <w:rsid w:val="00A804D6"/>
    <w:rsid w:val="00A85D15"/>
    <w:rsid w:val="00AA08DC"/>
    <w:rsid w:val="00AB2379"/>
    <w:rsid w:val="00AB2F47"/>
    <w:rsid w:val="00AB5A80"/>
    <w:rsid w:val="00AC2FAD"/>
    <w:rsid w:val="00AC3B1D"/>
    <w:rsid w:val="00AE0E69"/>
    <w:rsid w:val="00AE1625"/>
    <w:rsid w:val="00AF59C1"/>
    <w:rsid w:val="00B0203F"/>
    <w:rsid w:val="00B071C9"/>
    <w:rsid w:val="00B3516C"/>
    <w:rsid w:val="00B35F2D"/>
    <w:rsid w:val="00B442F6"/>
    <w:rsid w:val="00B44DFE"/>
    <w:rsid w:val="00B54DEF"/>
    <w:rsid w:val="00B61083"/>
    <w:rsid w:val="00B64371"/>
    <w:rsid w:val="00B6640A"/>
    <w:rsid w:val="00B66D17"/>
    <w:rsid w:val="00B6793F"/>
    <w:rsid w:val="00B800A1"/>
    <w:rsid w:val="00B83928"/>
    <w:rsid w:val="00B94D04"/>
    <w:rsid w:val="00BB7F13"/>
    <w:rsid w:val="00BC2842"/>
    <w:rsid w:val="00BC372E"/>
    <w:rsid w:val="00BE71EB"/>
    <w:rsid w:val="00BF6F24"/>
    <w:rsid w:val="00C06056"/>
    <w:rsid w:val="00C063E0"/>
    <w:rsid w:val="00C074F6"/>
    <w:rsid w:val="00C077E6"/>
    <w:rsid w:val="00C11F44"/>
    <w:rsid w:val="00C15959"/>
    <w:rsid w:val="00C17CE2"/>
    <w:rsid w:val="00C3033C"/>
    <w:rsid w:val="00C33685"/>
    <w:rsid w:val="00C47537"/>
    <w:rsid w:val="00C631D6"/>
    <w:rsid w:val="00C7015E"/>
    <w:rsid w:val="00C71BFF"/>
    <w:rsid w:val="00C76DD8"/>
    <w:rsid w:val="00CA086B"/>
    <w:rsid w:val="00CA0A18"/>
    <w:rsid w:val="00CA4E19"/>
    <w:rsid w:val="00CB02B0"/>
    <w:rsid w:val="00CB11D2"/>
    <w:rsid w:val="00CB3182"/>
    <w:rsid w:val="00CC5EF8"/>
    <w:rsid w:val="00CD6DD0"/>
    <w:rsid w:val="00D06492"/>
    <w:rsid w:val="00D106D9"/>
    <w:rsid w:val="00D20EC1"/>
    <w:rsid w:val="00D40A9D"/>
    <w:rsid w:val="00D41D40"/>
    <w:rsid w:val="00D44968"/>
    <w:rsid w:val="00D54E14"/>
    <w:rsid w:val="00D565FE"/>
    <w:rsid w:val="00D56623"/>
    <w:rsid w:val="00D56F62"/>
    <w:rsid w:val="00D60FE1"/>
    <w:rsid w:val="00D65CD5"/>
    <w:rsid w:val="00D70E95"/>
    <w:rsid w:val="00D7531D"/>
    <w:rsid w:val="00D753A2"/>
    <w:rsid w:val="00D7702F"/>
    <w:rsid w:val="00D91510"/>
    <w:rsid w:val="00D91F68"/>
    <w:rsid w:val="00DA5472"/>
    <w:rsid w:val="00DA7963"/>
    <w:rsid w:val="00DB0980"/>
    <w:rsid w:val="00DB43EB"/>
    <w:rsid w:val="00DC2A44"/>
    <w:rsid w:val="00DC7FFC"/>
    <w:rsid w:val="00DD6E52"/>
    <w:rsid w:val="00DE027F"/>
    <w:rsid w:val="00DE307C"/>
    <w:rsid w:val="00DF2D04"/>
    <w:rsid w:val="00E12278"/>
    <w:rsid w:val="00E168A1"/>
    <w:rsid w:val="00E231DE"/>
    <w:rsid w:val="00E238D0"/>
    <w:rsid w:val="00E30B40"/>
    <w:rsid w:val="00E41CAA"/>
    <w:rsid w:val="00E45BFE"/>
    <w:rsid w:val="00E4649D"/>
    <w:rsid w:val="00E46AE5"/>
    <w:rsid w:val="00E47825"/>
    <w:rsid w:val="00E50ECE"/>
    <w:rsid w:val="00E554FE"/>
    <w:rsid w:val="00E62F47"/>
    <w:rsid w:val="00E65830"/>
    <w:rsid w:val="00E71CC1"/>
    <w:rsid w:val="00E7754C"/>
    <w:rsid w:val="00E81F01"/>
    <w:rsid w:val="00E90678"/>
    <w:rsid w:val="00E93DA4"/>
    <w:rsid w:val="00E978A8"/>
    <w:rsid w:val="00E97B13"/>
    <w:rsid w:val="00EA02E4"/>
    <w:rsid w:val="00EA1193"/>
    <w:rsid w:val="00EA4F56"/>
    <w:rsid w:val="00EA56BE"/>
    <w:rsid w:val="00EB31EF"/>
    <w:rsid w:val="00EC139C"/>
    <w:rsid w:val="00EC6D64"/>
    <w:rsid w:val="00EE0376"/>
    <w:rsid w:val="00EE0F24"/>
    <w:rsid w:val="00EE3FDA"/>
    <w:rsid w:val="00EE5063"/>
    <w:rsid w:val="00EE5899"/>
    <w:rsid w:val="00EF00D7"/>
    <w:rsid w:val="00EF0BAB"/>
    <w:rsid w:val="00EF1B09"/>
    <w:rsid w:val="00EF3659"/>
    <w:rsid w:val="00EF6EEB"/>
    <w:rsid w:val="00EF7B69"/>
    <w:rsid w:val="00F03432"/>
    <w:rsid w:val="00F10637"/>
    <w:rsid w:val="00F15808"/>
    <w:rsid w:val="00F379B7"/>
    <w:rsid w:val="00F43588"/>
    <w:rsid w:val="00F43946"/>
    <w:rsid w:val="00F46F42"/>
    <w:rsid w:val="00F51E5E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B58AA"/>
    <w:rsid w:val="00FC7F9C"/>
    <w:rsid w:val="00FE10BF"/>
    <w:rsid w:val="00FE2E2B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96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styleId="Revize">
    <w:name w:val="Revision"/>
    <w:hidden/>
    <w:uiPriority w:val="99"/>
    <w:semiHidden/>
    <w:rsid w:val="009475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BD291BE59A3141BC0C7BB7C5404DC9" ma:contentTypeVersion="13" ma:contentTypeDescription="Vytvoří nový dokument" ma:contentTypeScope="" ma:versionID="1310175db1f83604e9a97991bc20c404">
  <xsd:schema xmlns:xsd="http://www.w3.org/2001/XMLSchema" xmlns:xs="http://www.w3.org/2001/XMLSchema" xmlns:p="http://schemas.microsoft.com/office/2006/metadata/properties" xmlns:ns2="0e64b58b-1b19-4794-b7f9-886fb6d9a2b0" xmlns:ns3="77f257e9-eb97-443c-a232-8d898b260633" targetNamespace="http://schemas.microsoft.com/office/2006/metadata/properties" ma:root="true" ma:fieldsID="80d6b893de794feee4ae32a205e48c0c" ns2:_="" ns3:_="">
    <xsd:import namespace="0e64b58b-1b19-4794-b7f9-886fb6d9a2b0"/>
    <xsd:import namespace="77f257e9-eb97-443c-a232-8d898b260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4b58b-1b19-4794-b7f9-886fb6d9a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983acfc-808f-4152-971b-7dbe7fd5d5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57e9-eb97-443c-a232-8d898b260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ae8f395-67d1-4a83-b2ef-49a88c56cb51}" ma:internalName="TaxCatchAll" ma:showField="CatchAllData" ma:web="77f257e9-eb97-443c-a232-8d898b260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4b58b-1b19-4794-b7f9-886fb6d9a2b0">
      <Terms xmlns="http://schemas.microsoft.com/office/infopath/2007/PartnerControls"/>
    </lcf76f155ced4ddcb4097134ff3c332f>
    <TaxCatchAll xmlns="77f257e9-eb97-443c-a232-8d898b26063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6B5C7-A0AD-4502-8497-12B33AFB2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FA769F-E251-4F90-96FC-DEFAD76A5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4b58b-1b19-4794-b7f9-886fb6d9a2b0"/>
    <ds:schemaRef ds:uri="77f257e9-eb97-443c-a232-8d898b260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999381-FA73-4A38-A4E4-9F96776D4264}">
  <ds:schemaRefs>
    <ds:schemaRef ds:uri="http://schemas.microsoft.com/office/2006/metadata/properties"/>
    <ds:schemaRef ds:uri="http://schemas.microsoft.com/office/infopath/2007/PartnerControls"/>
    <ds:schemaRef ds:uri="0e64b58b-1b19-4794-b7f9-886fb6d9a2b0"/>
    <ds:schemaRef ds:uri="77f257e9-eb97-443c-a232-8d898b260633"/>
  </ds:schemaRefs>
</ds:datastoreItem>
</file>

<file path=customXml/itemProps4.xml><?xml version="1.0" encoding="utf-8"?>
<ds:datastoreItem xmlns:ds="http://schemas.openxmlformats.org/officeDocument/2006/customXml" ds:itemID="{8DA53EDC-ACD2-4EAA-A7B7-27C9E84E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2125</Characters>
  <Application>Microsoft Office Word</Application>
  <DocSecurity>0</DocSecurity>
  <Lines>81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2024-06-08T09:10:00Z</dcterms:created>
  <dcterms:modified xsi:type="dcterms:W3CDTF">2024-06-09T11:51:00Z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0x0101004CBD291BE59A3141BC0C7BB7C5404DC9</vt:lpwstr>
  </property>
  <property fmtid="{D5CDD505-2E9C-101B-9397-08002B2CF9AE}" pid="3" name="_dlc_DocIdItemGuid">
    <vt:lpwstr>5a150950-660a-4297-a11f-a1994b335522</vt:lpwstr>
  </property>
</Properties>
</file>